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8484" w14:textId="240326F7" w:rsidR="0061343A" w:rsidRPr="0061343A" w:rsidRDefault="00CC6AC6" w:rsidP="0061343A">
      <w:pPr>
        <w:pStyle w:val="Titulek"/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631EE">
        <w:rPr>
          <w:b/>
          <w:sz w:val="28"/>
          <w:szCs w:val="28"/>
        </w:rPr>
        <w:t xml:space="preserve">. – </w:t>
      </w:r>
      <w:r w:rsidR="0061343A" w:rsidRPr="0061343A">
        <w:rPr>
          <w:b/>
          <w:sz w:val="28"/>
          <w:szCs w:val="28"/>
        </w:rPr>
        <w:t>Výčet specifických podmínek</w:t>
      </w:r>
      <w:r w:rsidR="00F0004D">
        <w:rPr>
          <w:b/>
          <w:sz w:val="28"/>
          <w:szCs w:val="28"/>
        </w:rPr>
        <w:t xml:space="preserve"> programu</w:t>
      </w:r>
      <w:r w:rsidR="0061343A" w:rsidRPr="0061343A">
        <w:rPr>
          <w:b/>
          <w:sz w:val="28"/>
          <w:szCs w:val="28"/>
        </w:rPr>
        <w:t>, ke kterým se bude vyjadřovat energetický specialista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4536"/>
        <w:gridCol w:w="3152"/>
      </w:tblGrid>
      <w:tr w:rsidR="00630F96" w:rsidRPr="006361DB" w14:paraId="5D6473E8" w14:textId="77777777" w:rsidTr="008C2114">
        <w:trPr>
          <w:trHeight w:val="615"/>
          <w:tblHeader/>
        </w:trPr>
        <w:tc>
          <w:tcPr>
            <w:tcW w:w="7366" w:type="dxa"/>
            <w:shd w:val="clear" w:color="000000" w:fill="BFBFBF"/>
            <w:vAlign w:val="center"/>
            <w:hideMark/>
          </w:tcPr>
          <w:p w14:paraId="082538FC" w14:textId="77777777" w:rsidR="006361DB" w:rsidRPr="006361DB" w:rsidRDefault="006361DB" w:rsidP="00636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Specifická podmínka programu</w:t>
            </w:r>
          </w:p>
        </w:tc>
        <w:tc>
          <w:tcPr>
            <w:tcW w:w="4536" w:type="dxa"/>
            <w:shd w:val="clear" w:color="000000" w:fill="BFBFBF"/>
            <w:vAlign w:val="center"/>
            <w:hideMark/>
          </w:tcPr>
          <w:p w14:paraId="1707E14F" w14:textId="32D861A7" w:rsidR="006361DB" w:rsidRPr="006361DB" w:rsidRDefault="006361DB" w:rsidP="00636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Stanovisko energetického specialisty tam, kde je to relevantní</w:t>
            </w:r>
            <w:r w:rsidR="003B3F6E">
              <w:rPr>
                <w:rStyle w:val="Znakapoznpodarou"/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3152" w:type="dxa"/>
            <w:shd w:val="clear" w:color="000000" w:fill="BFBFBF"/>
            <w:vAlign w:val="center"/>
            <w:hideMark/>
          </w:tcPr>
          <w:p w14:paraId="245B4B4C" w14:textId="77777777" w:rsidR="006361DB" w:rsidRPr="006361DB" w:rsidRDefault="006361DB" w:rsidP="00636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Splněno (ANO/NE/NERELEVANTNÍ</w:t>
            </w: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*1</w:t>
            </w:r>
            <w:r w:rsidRPr="006361D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630F96" w:rsidRPr="006361DB" w14:paraId="69B32563" w14:textId="77777777" w:rsidTr="008C2114">
        <w:trPr>
          <w:trHeight w:val="426"/>
        </w:trPr>
        <w:tc>
          <w:tcPr>
            <w:tcW w:w="7366" w:type="dxa"/>
            <w:shd w:val="clear" w:color="auto" w:fill="auto"/>
            <w:vAlign w:val="bottom"/>
            <w:hideMark/>
          </w:tcPr>
          <w:p w14:paraId="71BF6831" w14:textId="196313E4" w:rsidR="006361DB" w:rsidRPr="00C32A99" w:rsidRDefault="00A4231B" w:rsidP="00C32A99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231B">
              <w:rPr>
                <w:rFonts w:ascii="Calibri" w:eastAsia="Times New Roman" w:hAnsi="Calibri" w:cs="Calibri"/>
                <w:color w:val="000000"/>
                <w:lang w:eastAsia="cs-CZ"/>
              </w:rPr>
              <w:t>Vyrobená energie bude určena pro distribuci a/nebo vlastní spotřebu. V případě výroby energie pro distribuci bude muset žadatel nejpozději v době podání žádosti o platbu za poslední etapu předložit licenci na výrobu elektrické energie a/nebo licenci na výrobu a rozvod tepelné energie, kterou uděluje Energetický regulační úřad (ERÚ) podle § 5 zákona č. 458/2000 Sb., o podmínkách podnikání a o výkonu státní správy v energetických odvětvích a o změně některých zákonů (energetický zákon) ve znění pozdějších předpisů.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70D02A1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292ACACF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0F96" w:rsidRPr="006361DB" w14:paraId="1340FEC8" w14:textId="77777777" w:rsidTr="008C2114">
        <w:trPr>
          <w:trHeight w:val="933"/>
        </w:trPr>
        <w:tc>
          <w:tcPr>
            <w:tcW w:w="7366" w:type="dxa"/>
            <w:shd w:val="clear" w:color="auto" w:fill="auto"/>
            <w:vAlign w:val="bottom"/>
          </w:tcPr>
          <w:p w14:paraId="18AE3E07" w14:textId="60BEA1BB" w:rsidR="006361DB" w:rsidRPr="00C32A99" w:rsidRDefault="00A4231B" w:rsidP="008C2114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231B">
              <w:rPr>
                <w:rFonts w:ascii="Calibri" w:eastAsia="Times New Roman" w:hAnsi="Calibri" w:cs="Calibri"/>
                <w:color w:val="000000"/>
                <w:lang w:eastAsia="cs-CZ"/>
              </w:rPr>
              <w:t>Pokud je pro danou kombinaci podpor relevantní, tak v případě investiční podpory bude odpovídajícím způsobem snížena vnitrostátní provozní podpora podle oznámení Evropské komise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F8E5E11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43BBB5FA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0F96" w:rsidRPr="006361DB" w14:paraId="61DAB7AF" w14:textId="77777777" w:rsidTr="008C2114">
        <w:trPr>
          <w:trHeight w:val="1629"/>
        </w:trPr>
        <w:tc>
          <w:tcPr>
            <w:tcW w:w="7366" w:type="dxa"/>
            <w:shd w:val="clear" w:color="auto" w:fill="auto"/>
            <w:vAlign w:val="bottom"/>
          </w:tcPr>
          <w:p w14:paraId="3F7AF2A8" w14:textId="27002F5A" w:rsidR="006361DB" w:rsidRPr="00A4231B" w:rsidRDefault="00B806C2" w:rsidP="008C2114">
            <w:pPr>
              <w:pStyle w:val="Odstavecseseznamem"/>
              <w:numPr>
                <w:ilvl w:val="0"/>
                <w:numId w:val="40"/>
              </w:numPr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F7B12">
              <w:rPr>
                <w:rFonts w:ascii="Calibri" w:eastAsia="Times New Roman" w:hAnsi="Calibri" w:cs="Calibri"/>
                <w:color w:val="000000"/>
                <w:lang w:eastAsia="cs-CZ"/>
              </w:rPr>
              <w:t>Průměrná doba ročního využití instalovaného výkonu za dobu prvních 5 let provozu splňuje minimálně hodnotu 15</w:t>
            </w:r>
            <w:r w:rsidR="0076499E" w:rsidRPr="00BF7B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BF7B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%, což je hodnota zohledňující volatilitu větrných podmínek v období </w:t>
            </w:r>
            <w:proofErr w:type="gramStart"/>
            <w:r w:rsidRPr="00BF7B12">
              <w:rPr>
                <w:rFonts w:ascii="Calibri" w:eastAsia="Times New Roman" w:hAnsi="Calibri" w:cs="Calibri"/>
                <w:color w:val="000000"/>
                <w:lang w:eastAsia="cs-CZ"/>
              </w:rPr>
              <w:t>20ti</w:t>
            </w:r>
            <w:proofErr w:type="gramEnd"/>
            <w:r w:rsidRPr="00BF7B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let předpokládané doby životnosti a odpovídá době ročního využití max. </w:t>
            </w:r>
            <w:proofErr w:type="spellStart"/>
            <w:r w:rsidRPr="00BF7B12">
              <w:rPr>
                <w:rFonts w:ascii="Calibri" w:eastAsia="Times New Roman" w:hAnsi="Calibri" w:cs="Calibri"/>
                <w:color w:val="000000"/>
                <w:lang w:eastAsia="cs-CZ"/>
              </w:rPr>
              <w:t>instal</w:t>
            </w:r>
            <w:proofErr w:type="spellEnd"/>
            <w:r w:rsidRPr="00BF7B12">
              <w:rPr>
                <w:rFonts w:ascii="Calibri" w:eastAsia="Times New Roman" w:hAnsi="Calibri" w:cs="Calibri"/>
                <w:color w:val="000000"/>
                <w:lang w:eastAsia="cs-CZ"/>
              </w:rPr>
              <w:t>. výkonu ve výši cca 1 300 hodin.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ABBF31E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476AA8CE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30F96" w:rsidRPr="006361DB" w14:paraId="102C42A9" w14:textId="77777777" w:rsidTr="008C2114">
        <w:trPr>
          <w:trHeight w:val="1120"/>
        </w:trPr>
        <w:tc>
          <w:tcPr>
            <w:tcW w:w="7366" w:type="dxa"/>
            <w:shd w:val="clear" w:color="auto" w:fill="auto"/>
            <w:vAlign w:val="bottom"/>
            <w:hideMark/>
          </w:tcPr>
          <w:p w14:paraId="1EC58E0A" w14:textId="718D816B" w:rsidR="006361DB" w:rsidRPr="00C32A99" w:rsidRDefault="006361DB" w:rsidP="008C2114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Pokud jsou absolutní</w:t>
            </w:r>
            <w:r w:rsidR="00123132" w:rsidRPr="008C2114">
              <w:rPr>
                <w:vertAlign w:val="superscript"/>
              </w:rPr>
              <w:footnoteReference w:id="2"/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anebo relativní</w:t>
            </w:r>
            <w:r w:rsidR="00123132" w:rsidRPr="008C2114">
              <w:rPr>
                <w:vertAlign w:val="superscript"/>
              </w:rPr>
              <w:footnoteReference w:id="3"/>
            </w:r>
            <w:r w:rsidRPr="008C2114">
              <w:rPr>
                <w:rFonts w:ascii="Calibri" w:eastAsia="Times New Roman" w:hAnsi="Calibri" w:cs="Calibri"/>
                <w:color w:val="000000"/>
                <w:vertAlign w:val="superscript"/>
                <w:lang w:eastAsia="cs-CZ"/>
              </w:rPr>
              <w:t xml:space="preserve"> </w:t>
            </w:r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emise vyšší než 20 000 tun CO</w:t>
            </w:r>
            <w:r w:rsidRPr="00B806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</w:t>
            </w:r>
            <w:proofErr w:type="spellStart"/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ekv</w:t>
            </w:r>
            <w:proofErr w:type="spellEnd"/>
            <w:r w:rsidRPr="00C32A99">
              <w:rPr>
                <w:rFonts w:ascii="Calibri" w:eastAsia="Times New Roman" w:hAnsi="Calibri" w:cs="Calibri"/>
                <w:color w:val="000000"/>
                <w:lang w:eastAsia="cs-CZ"/>
              </w:rPr>
              <w:t>./rok, tak je nutné stanovit uhlíkovou stopu podle sdělení Evropské komise 2021/C373/01 (Technické pokyny k provádění infrastruktury z hlediska klimatického dopadu v období 2021-2027).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BE6EAD4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52" w:type="dxa"/>
            <w:shd w:val="clear" w:color="auto" w:fill="auto"/>
            <w:noWrap/>
            <w:vAlign w:val="bottom"/>
            <w:hideMark/>
          </w:tcPr>
          <w:p w14:paraId="04CB8EA7" w14:textId="77777777" w:rsidR="006361DB" w:rsidRPr="006361DB" w:rsidRDefault="006361DB" w:rsidP="00636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361D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1144615A" w14:textId="7EF304B7" w:rsidR="004631EE" w:rsidRDefault="004631EE" w:rsidP="004631EE">
      <w:pPr>
        <w:jc w:val="right"/>
      </w:pPr>
      <w:r>
        <w:t>Potvrzení energetického specialisty</w:t>
      </w:r>
    </w:p>
    <w:p w14:paraId="337A0EB2" w14:textId="77777777" w:rsidR="004631EE" w:rsidRDefault="004631EE" w:rsidP="00FF2B8C">
      <w:pPr>
        <w:jc w:val="both"/>
      </w:pPr>
    </w:p>
    <w:p w14:paraId="162C7F6C" w14:textId="7EAF37B7" w:rsidR="00F9643A" w:rsidRDefault="00F9643A" w:rsidP="004631EE">
      <w:pPr>
        <w:jc w:val="right"/>
      </w:pPr>
    </w:p>
    <w:sectPr w:rsidR="00F9643A" w:rsidSect="006361DB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6392" w14:textId="77777777" w:rsidR="006361DB" w:rsidRDefault="006361DB" w:rsidP="00677FE0">
      <w:pPr>
        <w:spacing w:after="0" w:line="240" w:lineRule="auto"/>
      </w:pPr>
      <w:r>
        <w:separator/>
      </w:r>
    </w:p>
  </w:endnote>
  <w:endnote w:type="continuationSeparator" w:id="0">
    <w:p w14:paraId="036D8483" w14:textId="77777777" w:rsidR="006361DB" w:rsidRDefault="006361DB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90BE" w14:textId="77777777" w:rsidR="00BF7B12" w:rsidRDefault="00BF7B12" w:rsidP="00BF7B12">
    <w:pPr>
      <w:pStyle w:val="Zpat"/>
    </w:pPr>
    <w:r>
      <w:tab/>
      <w:t xml:space="preserve">                                                                                                                                 </w:t>
    </w:r>
  </w:p>
  <w:p w14:paraId="355FADCE" w14:textId="77777777" w:rsidR="00BF7B12" w:rsidRDefault="00BF7B12" w:rsidP="00BF7B12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1F4CF86" wp14:editId="77CA03FE">
          <wp:simplePos x="0" y="0"/>
          <wp:positionH relativeFrom="margin">
            <wp:align>left</wp:align>
          </wp:positionH>
          <wp:positionV relativeFrom="paragraph">
            <wp:posOffset>42555</wp:posOffset>
          </wp:positionV>
          <wp:extent cx="2948305" cy="424180"/>
          <wp:effectExtent l="0" t="0" r="4445" b="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14:paraId="329B7714" w14:textId="77777777" w:rsidR="00BF7B12" w:rsidRDefault="00BF7B12" w:rsidP="00BF7B12">
    <w:pPr>
      <w:pStyle w:val="Zpat"/>
      <w:tabs>
        <w:tab w:val="clear" w:pos="4536"/>
        <w:tab w:val="left" w:pos="6759"/>
        <w:tab w:val="left" w:pos="9072"/>
      </w:tabs>
    </w:pPr>
    <w:r>
      <w:tab/>
      <w:t xml:space="preserve">           </w:t>
    </w:r>
    <w:r>
      <w:tab/>
    </w:r>
  </w:p>
  <w:p w14:paraId="1133F96F" w14:textId="77777777" w:rsidR="00BF7B12" w:rsidRDefault="00BF7B12" w:rsidP="00BF7B12">
    <w:pPr>
      <w:pStyle w:val="Zpat"/>
    </w:pPr>
  </w:p>
  <w:p w14:paraId="1B2964A5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EADB" w14:textId="77777777" w:rsidR="006361DB" w:rsidRDefault="006361DB" w:rsidP="00677FE0">
      <w:pPr>
        <w:spacing w:after="0" w:line="240" w:lineRule="auto"/>
      </w:pPr>
      <w:r>
        <w:separator/>
      </w:r>
    </w:p>
  </w:footnote>
  <w:footnote w:type="continuationSeparator" w:id="0">
    <w:p w14:paraId="762C0C71" w14:textId="77777777" w:rsidR="006361DB" w:rsidRDefault="006361DB" w:rsidP="00677FE0">
      <w:pPr>
        <w:spacing w:after="0" w:line="240" w:lineRule="auto"/>
      </w:pPr>
      <w:r>
        <w:continuationSeparator/>
      </w:r>
    </w:p>
  </w:footnote>
  <w:footnote w:id="1">
    <w:p w14:paraId="418F2926" w14:textId="58E0ED22" w:rsidR="003B3F6E" w:rsidRDefault="003B3F6E">
      <w:pPr>
        <w:pStyle w:val="Textpoznpodarou"/>
      </w:pPr>
      <w:r>
        <w:rPr>
          <w:rStyle w:val="Znakapoznpodarou"/>
        </w:rPr>
        <w:footnoteRef/>
      </w:r>
      <w:r>
        <w:t xml:space="preserve"> Energetický specialista zadá relevantní hodnotu nebo popis s odkazem na zdroj dat v energetické posudku. Na základě uvedené hodnoty a popisu </w:t>
      </w:r>
      <w:proofErr w:type="gramStart"/>
      <w:r>
        <w:t>určí</w:t>
      </w:r>
      <w:proofErr w:type="gramEnd"/>
      <w:r>
        <w:t xml:space="preserve"> zda je specifická podmínka splněna. Pokud je specifická podmínka nerelevantní, tak není nutné vyplňovat.</w:t>
      </w:r>
    </w:p>
  </w:footnote>
  <w:footnote w:id="2">
    <w:p w14:paraId="0740D3E3" w14:textId="77777777" w:rsidR="00123132" w:rsidRDefault="00123132" w:rsidP="000716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Absolutní emise z projektu vycházejí z ohraničení projektu, které zahrnuje všechny významné a nepřímé emise skleníkových plynů (navrhovaný stav).</w:t>
      </w:r>
    </w:p>
  </w:footnote>
  <w:footnote w:id="3">
    <w:p w14:paraId="5D0D5499" w14:textId="77777777" w:rsidR="00123132" w:rsidRDefault="00123132" w:rsidP="000716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Relativní emise vycházejí z ohraničení projektu, které přiměřeně zahrnuje scénáře „s projektem“ a „bez projektu“ (většinou výchozí stav). Zahrnuje všechny významné přímé a nepřímé emise skleníkových plynů. Relativní emise jsou pak rozdílem </w:t>
      </w:r>
      <w:r w:rsidR="005F242A">
        <w:t>absolutních emisí a výchozího stavu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64212C"/>
    <w:multiLevelType w:val="hybridMultilevel"/>
    <w:tmpl w:val="95961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5587B24"/>
    <w:multiLevelType w:val="multilevel"/>
    <w:tmpl w:val="E8BAE50A"/>
    <w:numStyleLink w:val="VariantaA-odrky"/>
  </w:abstractNum>
  <w:abstractNum w:abstractNumId="1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9987FCF"/>
    <w:multiLevelType w:val="multilevel"/>
    <w:tmpl w:val="0D8ABE32"/>
    <w:numStyleLink w:val="VariantaB-sla"/>
  </w:abstractNum>
  <w:abstractNum w:abstractNumId="20" w15:restartNumberingAfterBreak="0">
    <w:nsid w:val="1D3068A6"/>
    <w:multiLevelType w:val="multilevel"/>
    <w:tmpl w:val="3320A8B2"/>
    <w:numStyleLink w:val="VariantaB-odrky"/>
  </w:abstractNum>
  <w:abstractNum w:abstractNumId="21" w15:restartNumberingAfterBreak="0">
    <w:nsid w:val="1D464EC2"/>
    <w:multiLevelType w:val="multilevel"/>
    <w:tmpl w:val="E8BAE50A"/>
    <w:numStyleLink w:val="VariantaA-odrky"/>
  </w:abstractNum>
  <w:abstractNum w:abstractNumId="22" w15:restartNumberingAfterBreak="0">
    <w:nsid w:val="1D86602C"/>
    <w:multiLevelType w:val="hybridMultilevel"/>
    <w:tmpl w:val="2F80B2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AB39CE"/>
    <w:multiLevelType w:val="multilevel"/>
    <w:tmpl w:val="E8BAE50A"/>
    <w:numStyleLink w:val="VariantaA-odrky"/>
  </w:abstractNum>
  <w:abstractNum w:abstractNumId="24" w15:restartNumberingAfterBreak="0">
    <w:nsid w:val="1F57773D"/>
    <w:multiLevelType w:val="hybridMultilevel"/>
    <w:tmpl w:val="1DD019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A5EA2"/>
    <w:multiLevelType w:val="multilevel"/>
    <w:tmpl w:val="E8BAE50A"/>
    <w:numStyleLink w:val="VariantaA-odrky"/>
  </w:abstractNum>
  <w:abstractNum w:abstractNumId="26" w15:restartNumberingAfterBreak="0">
    <w:nsid w:val="28AB573E"/>
    <w:multiLevelType w:val="multilevel"/>
    <w:tmpl w:val="3320A8B2"/>
    <w:numStyleLink w:val="VariantaB-odrky"/>
  </w:abstractNum>
  <w:abstractNum w:abstractNumId="27" w15:restartNumberingAfterBreak="0">
    <w:nsid w:val="2A5F2D39"/>
    <w:multiLevelType w:val="multilevel"/>
    <w:tmpl w:val="E8BAE50A"/>
    <w:numStyleLink w:val="VariantaA-odrky"/>
  </w:abstractNum>
  <w:abstractNum w:abstractNumId="28" w15:restartNumberingAfterBreak="0">
    <w:nsid w:val="2DBB2CE6"/>
    <w:multiLevelType w:val="multilevel"/>
    <w:tmpl w:val="E8BAE50A"/>
    <w:numStyleLink w:val="VariantaA-odrky"/>
  </w:abstractNum>
  <w:abstractNum w:abstractNumId="29" w15:restartNumberingAfterBreak="0">
    <w:nsid w:val="355131EF"/>
    <w:multiLevelType w:val="multilevel"/>
    <w:tmpl w:val="E8A48D7C"/>
    <w:numStyleLink w:val="VariantaA-sla"/>
  </w:abstractNum>
  <w:abstractNum w:abstractNumId="30" w15:restartNumberingAfterBreak="0">
    <w:nsid w:val="38D4669A"/>
    <w:multiLevelType w:val="hybridMultilevel"/>
    <w:tmpl w:val="D27469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075BB"/>
    <w:multiLevelType w:val="hybridMultilevel"/>
    <w:tmpl w:val="A920C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2639A3"/>
    <w:multiLevelType w:val="hybridMultilevel"/>
    <w:tmpl w:val="821A99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94A1E"/>
    <w:multiLevelType w:val="hybridMultilevel"/>
    <w:tmpl w:val="E02EF7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06389"/>
    <w:multiLevelType w:val="multilevel"/>
    <w:tmpl w:val="E8BAE50A"/>
    <w:numStyleLink w:val="VariantaA-odrky"/>
  </w:abstractNum>
  <w:abstractNum w:abstractNumId="3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3290926"/>
    <w:multiLevelType w:val="multilevel"/>
    <w:tmpl w:val="E8BAE50A"/>
    <w:numStyleLink w:val="VariantaA-odrky"/>
  </w:abstractNum>
  <w:abstractNum w:abstractNumId="37" w15:restartNumberingAfterBreak="0">
    <w:nsid w:val="533902EA"/>
    <w:multiLevelType w:val="multilevel"/>
    <w:tmpl w:val="E8BAE50A"/>
    <w:numStyleLink w:val="VariantaA-odrky"/>
  </w:abstractNum>
  <w:abstractNum w:abstractNumId="38" w15:restartNumberingAfterBreak="0">
    <w:nsid w:val="571C11E2"/>
    <w:multiLevelType w:val="multilevel"/>
    <w:tmpl w:val="E8A48D7C"/>
    <w:numStyleLink w:val="VariantaA-sla"/>
  </w:abstractNum>
  <w:abstractNum w:abstractNumId="3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0" w15:restartNumberingAfterBreak="0">
    <w:nsid w:val="5AF35F43"/>
    <w:multiLevelType w:val="multilevel"/>
    <w:tmpl w:val="0D8ABE32"/>
    <w:numStyleLink w:val="VariantaB-sla"/>
  </w:abstractNum>
  <w:abstractNum w:abstractNumId="41" w15:restartNumberingAfterBreak="0">
    <w:nsid w:val="67E3309F"/>
    <w:multiLevelType w:val="hybridMultilevel"/>
    <w:tmpl w:val="88EEB2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8067A"/>
    <w:multiLevelType w:val="hybridMultilevel"/>
    <w:tmpl w:val="8CA296A4"/>
    <w:lvl w:ilvl="0" w:tplc="D5304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233E3"/>
    <w:multiLevelType w:val="hybridMultilevel"/>
    <w:tmpl w:val="E02EF7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110C0"/>
    <w:multiLevelType w:val="hybridMultilevel"/>
    <w:tmpl w:val="224AC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9"/>
  </w:num>
  <w:num w:numId="3">
    <w:abstractNumId w:val="20"/>
  </w:num>
  <w:num w:numId="4">
    <w:abstractNumId w:val="15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5"/>
  </w:num>
  <w:num w:numId="7">
    <w:abstractNumId w:val="7"/>
  </w:num>
  <w:num w:numId="8">
    <w:abstractNumId w:val="38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7"/>
  </w:num>
  <w:num w:numId="14">
    <w:abstractNumId w:val="4"/>
  </w:num>
  <w:num w:numId="15">
    <w:abstractNumId w:val="3"/>
  </w:num>
  <w:num w:numId="16">
    <w:abstractNumId w:val="35"/>
  </w:num>
  <w:num w:numId="17">
    <w:abstractNumId w:val="21"/>
  </w:num>
  <w:num w:numId="18">
    <w:abstractNumId w:val="6"/>
  </w:num>
  <w:num w:numId="19">
    <w:abstractNumId w:val="13"/>
  </w:num>
  <w:num w:numId="20">
    <w:abstractNumId w:val="8"/>
  </w:num>
  <w:num w:numId="21">
    <w:abstractNumId w:val="29"/>
  </w:num>
  <w:num w:numId="22">
    <w:abstractNumId w:val="11"/>
  </w:num>
  <w:num w:numId="23">
    <w:abstractNumId w:val="23"/>
  </w:num>
  <w:num w:numId="24">
    <w:abstractNumId w:val="12"/>
  </w:num>
  <w:num w:numId="25">
    <w:abstractNumId w:val="16"/>
  </w:num>
  <w:num w:numId="26">
    <w:abstractNumId w:val="34"/>
  </w:num>
  <w:num w:numId="27">
    <w:abstractNumId w:val="28"/>
  </w:num>
  <w:num w:numId="28">
    <w:abstractNumId w:val="27"/>
  </w:num>
  <w:num w:numId="29">
    <w:abstractNumId w:val="19"/>
  </w:num>
  <w:num w:numId="30">
    <w:abstractNumId w:val="36"/>
  </w:num>
  <w:num w:numId="31">
    <w:abstractNumId w:val="40"/>
  </w:num>
  <w:num w:numId="32">
    <w:abstractNumId w:val="25"/>
  </w:num>
  <w:num w:numId="33">
    <w:abstractNumId w:val="18"/>
  </w:num>
  <w:num w:numId="34">
    <w:abstractNumId w:val="10"/>
  </w:num>
  <w:num w:numId="35">
    <w:abstractNumId w:val="26"/>
  </w:num>
  <w:num w:numId="36">
    <w:abstractNumId w:val="14"/>
  </w:num>
  <w:num w:numId="37">
    <w:abstractNumId w:val="9"/>
  </w:num>
  <w:num w:numId="38">
    <w:abstractNumId w:val="31"/>
  </w:num>
  <w:num w:numId="39">
    <w:abstractNumId w:val="42"/>
  </w:num>
  <w:num w:numId="40">
    <w:abstractNumId w:val="24"/>
  </w:num>
  <w:num w:numId="41">
    <w:abstractNumId w:val="30"/>
  </w:num>
  <w:num w:numId="42">
    <w:abstractNumId w:val="43"/>
  </w:num>
  <w:num w:numId="43">
    <w:abstractNumId w:val="22"/>
  </w:num>
  <w:num w:numId="44">
    <w:abstractNumId w:val="32"/>
  </w:num>
  <w:num w:numId="45">
    <w:abstractNumId w:val="41"/>
  </w:num>
  <w:num w:numId="46">
    <w:abstractNumId w:val="44"/>
  </w:num>
  <w:num w:numId="47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trackRevisions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1DB"/>
    <w:rsid w:val="000113AC"/>
    <w:rsid w:val="00015306"/>
    <w:rsid w:val="0002674B"/>
    <w:rsid w:val="0004162E"/>
    <w:rsid w:val="0004786B"/>
    <w:rsid w:val="00055201"/>
    <w:rsid w:val="00055BEA"/>
    <w:rsid w:val="00063405"/>
    <w:rsid w:val="00063F27"/>
    <w:rsid w:val="000716A2"/>
    <w:rsid w:val="000809B9"/>
    <w:rsid w:val="00090B40"/>
    <w:rsid w:val="000925B9"/>
    <w:rsid w:val="00095A0A"/>
    <w:rsid w:val="000B1B3D"/>
    <w:rsid w:val="000B7887"/>
    <w:rsid w:val="000C4CAF"/>
    <w:rsid w:val="000E1653"/>
    <w:rsid w:val="00121485"/>
    <w:rsid w:val="00123132"/>
    <w:rsid w:val="00125F56"/>
    <w:rsid w:val="001268B0"/>
    <w:rsid w:val="001376FC"/>
    <w:rsid w:val="001729C1"/>
    <w:rsid w:val="0018051B"/>
    <w:rsid w:val="001810C5"/>
    <w:rsid w:val="001811EB"/>
    <w:rsid w:val="00182050"/>
    <w:rsid w:val="001826ED"/>
    <w:rsid w:val="00193370"/>
    <w:rsid w:val="001B1E4A"/>
    <w:rsid w:val="001C123F"/>
    <w:rsid w:val="001C762F"/>
    <w:rsid w:val="001C78C8"/>
    <w:rsid w:val="001D27C0"/>
    <w:rsid w:val="001E74C3"/>
    <w:rsid w:val="001F6937"/>
    <w:rsid w:val="00220DE3"/>
    <w:rsid w:val="00222891"/>
    <w:rsid w:val="00234974"/>
    <w:rsid w:val="00243BA2"/>
    <w:rsid w:val="0025290D"/>
    <w:rsid w:val="00255278"/>
    <w:rsid w:val="00260372"/>
    <w:rsid w:val="00262DAF"/>
    <w:rsid w:val="00280AFB"/>
    <w:rsid w:val="00281420"/>
    <w:rsid w:val="00285AED"/>
    <w:rsid w:val="002A5B96"/>
    <w:rsid w:val="002B4B05"/>
    <w:rsid w:val="002E2442"/>
    <w:rsid w:val="002F0E8C"/>
    <w:rsid w:val="00310FA0"/>
    <w:rsid w:val="00320481"/>
    <w:rsid w:val="003250CB"/>
    <w:rsid w:val="003451CE"/>
    <w:rsid w:val="00363201"/>
    <w:rsid w:val="0037314B"/>
    <w:rsid w:val="0039063C"/>
    <w:rsid w:val="003A46A8"/>
    <w:rsid w:val="003A5013"/>
    <w:rsid w:val="003A51AA"/>
    <w:rsid w:val="003B3F6E"/>
    <w:rsid w:val="003B565A"/>
    <w:rsid w:val="003D00A1"/>
    <w:rsid w:val="003D0354"/>
    <w:rsid w:val="0040121A"/>
    <w:rsid w:val="0041427F"/>
    <w:rsid w:val="00425395"/>
    <w:rsid w:val="00426751"/>
    <w:rsid w:val="004509E5"/>
    <w:rsid w:val="004631EE"/>
    <w:rsid w:val="004635E5"/>
    <w:rsid w:val="00463B6B"/>
    <w:rsid w:val="004842DF"/>
    <w:rsid w:val="00486FB9"/>
    <w:rsid w:val="0049322B"/>
    <w:rsid w:val="004C1CA6"/>
    <w:rsid w:val="004C212A"/>
    <w:rsid w:val="004C2CEE"/>
    <w:rsid w:val="004D08F5"/>
    <w:rsid w:val="00500232"/>
    <w:rsid w:val="00504668"/>
    <w:rsid w:val="00511BDF"/>
    <w:rsid w:val="005455E1"/>
    <w:rsid w:val="005502BD"/>
    <w:rsid w:val="00552BC1"/>
    <w:rsid w:val="005555D1"/>
    <w:rsid w:val="00556787"/>
    <w:rsid w:val="00582276"/>
    <w:rsid w:val="00594E8D"/>
    <w:rsid w:val="005B062D"/>
    <w:rsid w:val="005C2560"/>
    <w:rsid w:val="005D45AF"/>
    <w:rsid w:val="005E0A0D"/>
    <w:rsid w:val="005E5696"/>
    <w:rsid w:val="005F242A"/>
    <w:rsid w:val="005F69D0"/>
    <w:rsid w:val="005F7585"/>
    <w:rsid w:val="00605759"/>
    <w:rsid w:val="0061343A"/>
    <w:rsid w:val="00630F96"/>
    <w:rsid w:val="00633D02"/>
    <w:rsid w:val="006361DB"/>
    <w:rsid w:val="00650C6C"/>
    <w:rsid w:val="00652FE6"/>
    <w:rsid w:val="0066607C"/>
    <w:rsid w:val="00667898"/>
    <w:rsid w:val="00677FE0"/>
    <w:rsid w:val="00697E9A"/>
    <w:rsid w:val="006A68EE"/>
    <w:rsid w:val="006C45C2"/>
    <w:rsid w:val="006D04EF"/>
    <w:rsid w:val="006E2FB0"/>
    <w:rsid w:val="007102D2"/>
    <w:rsid w:val="00713948"/>
    <w:rsid w:val="00752C86"/>
    <w:rsid w:val="00753A27"/>
    <w:rsid w:val="0076499E"/>
    <w:rsid w:val="0079342A"/>
    <w:rsid w:val="007B3F8D"/>
    <w:rsid w:val="007B4949"/>
    <w:rsid w:val="007F0BC6"/>
    <w:rsid w:val="007F765B"/>
    <w:rsid w:val="00831374"/>
    <w:rsid w:val="00857580"/>
    <w:rsid w:val="00865238"/>
    <w:rsid w:val="008667BF"/>
    <w:rsid w:val="00895645"/>
    <w:rsid w:val="008A7851"/>
    <w:rsid w:val="008C2114"/>
    <w:rsid w:val="008C3782"/>
    <w:rsid w:val="008D4A32"/>
    <w:rsid w:val="008D593A"/>
    <w:rsid w:val="008E1AFF"/>
    <w:rsid w:val="008E6F42"/>
    <w:rsid w:val="008E7760"/>
    <w:rsid w:val="008F6C65"/>
    <w:rsid w:val="0091520F"/>
    <w:rsid w:val="00922001"/>
    <w:rsid w:val="00922C17"/>
    <w:rsid w:val="00942DDD"/>
    <w:rsid w:val="00947577"/>
    <w:rsid w:val="009516A8"/>
    <w:rsid w:val="0097705C"/>
    <w:rsid w:val="00982D83"/>
    <w:rsid w:val="00991F93"/>
    <w:rsid w:val="009F2906"/>
    <w:rsid w:val="009F393D"/>
    <w:rsid w:val="009F7F46"/>
    <w:rsid w:val="00A000BF"/>
    <w:rsid w:val="00A0587E"/>
    <w:rsid w:val="00A275BC"/>
    <w:rsid w:val="00A4231B"/>
    <w:rsid w:val="00A464B4"/>
    <w:rsid w:val="00A63D6B"/>
    <w:rsid w:val="00A84B52"/>
    <w:rsid w:val="00A8660F"/>
    <w:rsid w:val="00A95C48"/>
    <w:rsid w:val="00AA7056"/>
    <w:rsid w:val="00AB31C6"/>
    <w:rsid w:val="00AB523B"/>
    <w:rsid w:val="00AC79CE"/>
    <w:rsid w:val="00AD7E40"/>
    <w:rsid w:val="00AE5D35"/>
    <w:rsid w:val="00B02390"/>
    <w:rsid w:val="00B07734"/>
    <w:rsid w:val="00B1477A"/>
    <w:rsid w:val="00B20993"/>
    <w:rsid w:val="00B21435"/>
    <w:rsid w:val="00B21456"/>
    <w:rsid w:val="00B22519"/>
    <w:rsid w:val="00B35DC1"/>
    <w:rsid w:val="00B42E96"/>
    <w:rsid w:val="00B461F3"/>
    <w:rsid w:val="00B50EE6"/>
    <w:rsid w:val="00B52185"/>
    <w:rsid w:val="00B60DCB"/>
    <w:rsid w:val="00B61967"/>
    <w:rsid w:val="00B806C2"/>
    <w:rsid w:val="00B861E9"/>
    <w:rsid w:val="00B9753A"/>
    <w:rsid w:val="00BA518B"/>
    <w:rsid w:val="00BB479C"/>
    <w:rsid w:val="00BC4720"/>
    <w:rsid w:val="00BD2082"/>
    <w:rsid w:val="00BD5830"/>
    <w:rsid w:val="00BD75A2"/>
    <w:rsid w:val="00BF0493"/>
    <w:rsid w:val="00BF7B12"/>
    <w:rsid w:val="00C05462"/>
    <w:rsid w:val="00C10E3F"/>
    <w:rsid w:val="00C2017A"/>
    <w:rsid w:val="00C2026B"/>
    <w:rsid w:val="00C20470"/>
    <w:rsid w:val="00C25440"/>
    <w:rsid w:val="00C30FCE"/>
    <w:rsid w:val="00C32A99"/>
    <w:rsid w:val="00C34B2F"/>
    <w:rsid w:val="00C4641B"/>
    <w:rsid w:val="00C4664D"/>
    <w:rsid w:val="00C6012E"/>
    <w:rsid w:val="00C63E60"/>
    <w:rsid w:val="00C6690E"/>
    <w:rsid w:val="00C703C5"/>
    <w:rsid w:val="00C805F2"/>
    <w:rsid w:val="00C8202B"/>
    <w:rsid w:val="00C87A8A"/>
    <w:rsid w:val="00C91815"/>
    <w:rsid w:val="00C957F0"/>
    <w:rsid w:val="00C96EFE"/>
    <w:rsid w:val="00CA7830"/>
    <w:rsid w:val="00CC5E40"/>
    <w:rsid w:val="00CC6AC6"/>
    <w:rsid w:val="00D0525A"/>
    <w:rsid w:val="00D1569F"/>
    <w:rsid w:val="00D20B1E"/>
    <w:rsid w:val="00D22462"/>
    <w:rsid w:val="00D230AC"/>
    <w:rsid w:val="00D30761"/>
    <w:rsid w:val="00D31B47"/>
    <w:rsid w:val="00D32489"/>
    <w:rsid w:val="00D3349E"/>
    <w:rsid w:val="00D45AC2"/>
    <w:rsid w:val="00D65B20"/>
    <w:rsid w:val="00D667C5"/>
    <w:rsid w:val="00D672A2"/>
    <w:rsid w:val="00D728D4"/>
    <w:rsid w:val="00D73CB8"/>
    <w:rsid w:val="00DA7591"/>
    <w:rsid w:val="00DF798E"/>
    <w:rsid w:val="00E02CA8"/>
    <w:rsid w:val="00E06219"/>
    <w:rsid w:val="00E2175D"/>
    <w:rsid w:val="00E270C3"/>
    <w:rsid w:val="00E32798"/>
    <w:rsid w:val="00E33CC8"/>
    <w:rsid w:val="00E40E11"/>
    <w:rsid w:val="00E51C91"/>
    <w:rsid w:val="00E667C1"/>
    <w:rsid w:val="00E66832"/>
    <w:rsid w:val="00E852A9"/>
    <w:rsid w:val="00EB686B"/>
    <w:rsid w:val="00EC3F88"/>
    <w:rsid w:val="00ED36D8"/>
    <w:rsid w:val="00EE6BD7"/>
    <w:rsid w:val="00F0004D"/>
    <w:rsid w:val="00F01934"/>
    <w:rsid w:val="00F0689D"/>
    <w:rsid w:val="00F63D0A"/>
    <w:rsid w:val="00F76EC9"/>
    <w:rsid w:val="00F9643A"/>
    <w:rsid w:val="00FA11CA"/>
    <w:rsid w:val="00FA6A24"/>
    <w:rsid w:val="00FB01B5"/>
    <w:rsid w:val="00FB4498"/>
    <w:rsid w:val="00FC0234"/>
    <w:rsid w:val="00FC0477"/>
    <w:rsid w:val="00FC08B3"/>
    <w:rsid w:val="00FC429B"/>
    <w:rsid w:val="00FD23DD"/>
    <w:rsid w:val="00FF2B8C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DF8BEB0"/>
  <w15:chartTrackingRefBased/>
  <w15:docId w15:val="{33F4F0C7-22C2-4C4B-B1F3-32D52F5A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tabulky,seznam odrážky,Nad,Odstavec_muj,Odstavec cíl se seznamem,Odstavec se seznamem5,_Odstavec se seznamem,Seznam - odrážky,Conclusion de partie,List Paragraph (Czech Tourism),List Paragraph compact,Normal bullet 2,Název grafu"/>
    <w:basedOn w:val="Normln"/>
    <w:link w:val="OdstavecseseznamemChar"/>
    <w:uiPriority w:val="99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31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3132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fr,Légende;Char Car Car Car Car"/>
    <w:basedOn w:val="Standardnpsmoodstavce"/>
    <w:uiPriority w:val="99"/>
    <w:unhideWhenUsed/>
    <w:rsid w:val="0012313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F24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24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242A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24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242A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42A"/>
    <w:rPr>
      <w:rFonts w:ascii="Segoe UI" w:hAnsi="Segoe UI" w:cs="Segoe UI"/>
      <w:color w:val="000000" w:themeColor="text1"/>
      <w:sz w:val="18"/>
      <w:szCs w:val="18"/>
    </w:rPr>
  </w:style>
  <w:style w:type="paragraph" w:styleId="Titulek">
    <w:name w:val="caption"/>
    <w:basedOn w:val="Normln"/>
    <w:next w:val="Normln"/>
    <w:uiPriority w:val="37"/>
    <w:unhideWhenUsed/>
    <w:qFormat/>
    <w:rsid w:val="0061343A"/>
    <w:pPr>
      <w:spacing w:after="200" w:line="240" w:lineRule="auto"/>
    </w:pPr>
    <w:rPr>
      <w:i/>
      <w:iCs/>
      <w:color w:val="004B8D" w:themeColor="text2"/>
      <w:sz w:val="18"/>
      <w:szCs w:val="18"/>
    </w:rPr>
  </w:style>
  <w:style w:type="paragraph" w:customStyle="1" w:styleId="Default">
    <w:name w:val="Default"/>
    <w:rsid w:val="001C7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60DCB"/>
    <w:rPr>
      <w:b/>
      <w:bCs/>
    </w:rPr>
  </w:style>
  <w:style w:type="character" w:customStyle="1" w:styleId="OdstavecseseznamemChar">
    <w:name w:val="Odstavec se seznamem Char"/>
    <w:aliases w:val="tabulky Char,seznam odrážky Char,Nad Char,Odstavec_muj Char,Odstavec cíl se seznamem Char,Odstavec se seznamem5 Char,_Odstavec se seznamem Char,Seznam - odrážky Char,Conclusion de partie Char,List Paragraph (Czech Tourism) Char"/>
    <w:link w:val="Odstavecseseznamem"/>
    <w:uiPriority w:val="99"/>
    <w:qFormat/>
    <w:locked/>
    <w:rsid w:val="00AE5D3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A7690-D246-4568-A3D6-D5C71442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Honzík Miroslav</dc:creator>
  <cp:keywords/>
  <dc:description/>
  <cp:lastModifiedBy>Honzík Miroslav</cp:lastModifiedBy>
  <cp:revision>2</cp:revision>
  <dcterms:created xsi:type="dcterms:W3CDTF">2024-02-19T19:45:00Z</dcterms:created>
  <dcterms:modified xsi:type="dcterms:W3CDTF">2024-02-19T19:45:00Z</dcterms:modified>
</cp:coreProperties>
</file>