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E7CF" w14:textId="77777777" w:rsidR="00D74C6A" w:rsidRDefault="008F199B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EA85B3" wp14:editId="2807533F">
                <wp:simplePos x="0" y="0"/>
                <wp:positionH relativeFrom="margin">
                  <wp:posOffset>508635</wp:posOffset>
                </wp:positionH>
                <wp:positionV relativeFrom="paragraph">
                  <wp:posOffset>3960495</wp:posOffset>
                </wp:positionV>
                <wp:extent cx="5048250" cy="140462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518" y="21150"/>
                    <wp:lineTo x="2151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A3E0" w14:textId="3CA6448C" w:rsidR="0054468A" w:rsidRPr="003177EB" w:rsidRDefault="00661F2C" w:rsidP="0054468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Nejvýznamnější změny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výzvy </w:t>
                            </w:r>
                            <w:r w:rsidR="009A3CCE" w:rsidRPr="0063762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„</w:t>
                            </w:r>
                            <w:proofErr w:type="gramEnd"/>
                            <w:r w:rsidR="009A3CCE" w:rsidRPr="0063762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Obnovitelné zdroje energie – větrné elektrárny  – výzva II.“ </w:t>
                            </w:r>
                            <w:r w:rsidRPr="003177E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oproti předchozí výzvě</w:t>
                            </w:r>
                          </w:p>
                          <w:p w14:paraId="17738272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560207D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A8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.05pt;margin-top:311.85pt;width:39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" stroked="f">
                <v:textbox style="mso-fit-shape-to-text:t">
                  <w:txbxContent>
                    <w:p w14:paraId="05B8A3E0" w14:textId="3CA6448C" w:rsidR="0054468A" w:rsidRPr="003177EB" w:rsidRDefault="00661F2C" w:rsidP="0054468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Nejvýznamnější změny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výzvy </w:t>
                      </w:r>
                      <w:r w:rsidR="009A3CCE" w:rsidRPr="0063762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„</w:t>
                      </w:r>
                      <w:proofErr w:type="gramEnd"/>
                      <w:r w:rsidR="009A3CCE" w:rsidRPr="0063762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Obnovitelné zdroje energie – větrné elektrárny  – výzva II.“ </w:t>
                      </w:r>
                      <w:r w:rsidRPr="003177E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oproti předchozí výzvě</w:t>
                      </w:r>
                    </w:p>
                    <w:p w14:paraId="17738272" w14:textId="77777777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4560207D" w14:textId="77777777"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1EC998" wp14:editId="2328B8A4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88B3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5BFB2A25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4D8CB5AB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2A222E00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EC998"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31A88B3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5BFB2A25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4D8CB5AB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2A222E00" w14:textId="77777777"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6C403F0C" wp14:editId="77BF9688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EE442" wp14:editId="4C876D66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30E6EF" w14:textId="77777777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EE442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630E6EF" w14:textId="77777777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2E94CCE3" w14:textId="77777777" w:rsidR="00713948" w:rsidRPr="0064053D" w:rsidRDefault="00713948" w:rsidP="007541FC">
      <w:pPr>
        <w:spacing w:after="0"/>
        <w:rPr>
          <w:rFonts w:asciiTheme="majorHAnsi" w:hAnsiTheme="majorHAnsi" w:cstheme="majorHAnsi"/>
        </w:rPr>
      </w:pPr>
    </w:p>
    <w:p w14:paraId="7DE4C182" w14:textId="759E3F83" w:rsidR="0041061C" w:rsidRDefault="00661F2C" w:rsidP="00661F2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 rámci výzvy</w:t>
      </w:r>
      <w:r w:rsidR="009A3CCE" w:rsidRPr="00D2425A">
        <w:rPr>
          <w:b/>
          <w:color w:val="E31B23" w:themeColor="accent1"/>
        </w:rPr>
        <w:t xml:space="preserve"> </w:t>
      </w:r>
      <w:r w:rsidR="009A3CCE" w:rsidRPr="00637628">
        <w:rPr>
          <w:rFonts w:cstheme="minorHAnsi"/>
          <w:szCs w:val="24"/>
        </w:rPr>
        <w:t xml:space="preserve">„Obnovitelné zdroje energie – větrné </w:t>
      </w:r>
      <w:proofErr w:type="gramStart"/>
      <w:r w:rsidR="009A3CCE" w:rsidRPr="00637628">
        <w:rPr>
          <w:rFonts w:cstheme="minorHAnsi"/>
          <w:szCs w:val="24"/>
        </w:rPr>
        <w:t>elektrárny  –</w:t>
      </w:r>
      <w:proofErr w:type="gramEnd"/>
      <w:r w:rsidR="009A3CCE" w:rsidRPr="00637628">
        <w:rPr>
          <w:rFonts w:cstheme="minorHAnsi"/>
          <w:szCs w:val="24"/>
        </w:rPr>
        <w:t xml:space="preserve"> výzva II.“</w:t>
      </w:r>
      <w:r>
        <w:rPr>
          <w:rFonts w:cstheme="minorHAnsi"/>
          <w:szCs w:val="24"/>
        </w:rPr>
        <w:t xml:space="preserve">  došlo k následujícím nejvýznamnějším změnám oproti předchozí výzvě:</w:t>
      </w:r>
    </w:p>
    <w:p w14:paraId="2F719177" w14:textId="2BBB320A" w:rsidR="00661F2C" w:rsidRDefault="00661F2C" w:rsidP="00661F2C">
      <w:pPr>
        <w:spacing w:after="0"/>
        <w:jc w:val="both"/>
        <w:rPr>
          <w:rFonts w:cstheme="minorHAnsi"/>
          <w:szCs w:val="24"/>
        </w:rPr>
      </w:pPr>
    </w:p>
    <w:p w14:paraId="102D698C" w14:textId="3A4388E1" w:rsidR="009A3CCE" w:rsidRPr="009A3CCE" w:rsidRDefault="009A3CCE" w:rsidP="009A3CCE">
      <w:pPr>
        <w:spacing w:after="0" w:line="240" w:lineRule="auto"/>
        <w:jc w:val="both"/>
        <w:rPr>
          <w:rFonts w:ascii="Calibri" w:hAnsi="Calibri" w:cs="Calibri"/>
          <w:color w:val="000000"/>
          <w:lang w:eastAsia="cs-CZ"/>
        </w:rPr>
      </w:pPr>
      <w:r w:rsidRPr="009A3CCE">
        <w:rPr>
          <w:rFonts w:ascii="Calibri" w:hAnsi="Calibri" w:cs="Calibri"/>
          <w:color w:val="000000"/>
          <w:lang w:eastAsia="cs-CZ"/>
        </w:rPr>
        <w:t xml:space="preserve">Podmínky výzvy II. oproti výzvě I. </w:t>
      </w:r>
      <w:r>
        <w:rPr>
          <w:rFonts w:ascii="Calibri" w:hAnsi="Calibri" w:cs="Calibri"/>
          <w:color w:val="000000"/>
          <w:lang w:eastAsia="cs-CZ"/>
        </w:rPr>
        <w:t>(</w:t>
      </w:r>
      <w:r w:rsidR="005B016E">
        <w:rPr>
          <w:rFonts w:ascii="Calibri" w:hAnsi="Calibri" w:cs="Calibri"/>
          <w:color w:val="000000"/>
          <w:lang w:eastAsia="cs-CZ"/>
        </w:rPr>
        <w:t xml:space="preserve">neuvažujeme změny výzvy, které se provedly pro vydávání rozhodnutí o poskytnutí dotace s účinností od 1.1.2024, kde již změny GBER byly promítnuty) </w:t>
      </w:r>
      <w:r>
        <w:rPr>
          <w:rFonts w:ascii="Calibri" w:hAnsi="Calibri" w:cs="Calibri"/>
          <w:color w:val="000000"/>
          <w:lang w:eastAsia="cs-CZ"/>
        </w:rPr>
        <w:t xml:space="preserve"> </w:t>
      </w:r>
      <w:r w:rsidRPr="009A3CCE">
        <w:rPr>
          <w:rFonts w:ascii="Calibri" w:hAnsi="Calibri" w:cs="Calibri"/>
          <w:color w:val="000000"/>
          <w:lang w:eastAsia="cs-CZ"/>
        </w:rPr>
        <w:t xml:space="preserve">se měnily ve vztahu na změnu GBER článku 41 (NAŘÍZENÍ KOMISE (EU) 2023/1315 ze dne 23. června 2023, o změně nařízení (EU) č. 651/2014, kterým se v souladu s články 107 a 108 Smlouvy prohlašují určité kategorie podpory za slučitelné s vnitřním trhem, a nařízení (EU) 2022/2473, kterým se určité kategorie podpory pro podniky působící v oblasti produkce, zpracování a uvádění produktů rybolovu a akvakultury na trh prohlašují za slučitelné s vnitřním trhem podle článků 107 a 108 Smlouvy - </w:t>
      </w:r>
      <w:hyperlink r:id="rId9" w:history="1">
        <w:r w:rsidRPr="009A3CCE">
          <w:rPr>
            <w:rFonts w:ascii="Calibri" w:hAnsi="Calibri" w:cs="Calibri"/>
            <w:color w:val="004B8D" w:themeColor="hyperlink"/>
            <w:u w:val="single"/>
            <w:lang w:eastAsia="cs-CZ"/>
          </w:rPr>
          <w:t>https://eur-lex.europa.eu/legal-content/CS/TXT/PDF/?uri=CELEX:32023R1315</w:t>
        </w:r>
      </w:hyperlink>
      <w:r w:rsidRPr="009A3CCE">
        <w:rPr>
          <w:rFonts w:ascii="Calibri" w:hAnsi="Calibri" w:cs="Calibri"/>
          <w:color w:val="000000"/>
          <w:lang w:eastAsia="cs-CZ"/>
        </w:rPr>
        <w:t xml:space="preserve">). </w:t>
      </w:r>
    </w:p>
    <w:p w14:paraId="3936EC83" w14:textId="77777777" w:rsidR="009A3CCE" w:rsidRPr="009A3CCE" w:rsidRDefault="009A3CCE" w:rsidP="009A3CCE">
      <w:pPr>
        <w:spacing w:after="0" w:line="240" w:lineRule="auto"/>
        <w:jc w:val="both"/>
        <w:rPr>
          <w:rFonts w:ascii="Calibri" w:hAnsi="Calibri" w:cs="Calibri"/>
          <w:color w:val="000000"/>
          <w:lang w:eastAsia="cs-CZ"/>
        </w:rPr>
      </w:pPr>
    </w:p>
    <w:p w14:paraId="0B1C3077" w14:textId="77777777" w:rsidR="009A3CCE" w:rsidRPr="009A3CCE" w:rsidRDefault="009A3CCE" w:rsidP="009A3CCE">
      <w:pPr>
        <w:spacing w:after="0" w:line="240" w:lineRule="auto"/>
        <w:jc w:val="both"/>
        <w:rPr>
          <w:rFonts w:ascii="Calibri" w:hAnsi="Calibri" w:cs="Calibri"/>
          <w:color w:val="000000"/>
          <w:lang w:eastAsia="cs-CZ"/>
        </w:rPr>
      </w:pPr>
    </w:p>
    <w:p w14:paraId="570D3A46" w14:textId="377C508E" w:rsidR="006117A9" w:rsidRDefault="009A3CCE" w:rsidP="006117A9">
      <w:pPr>
        <w:jc w:val="both"/>
      </w:pPr>
      <w:r w:rsidRPr="009A3CCE">
        <w:t>V rámci II. výzvy u čl.41</w:t>
      </w:r>
      <w:r w:rsidR="006117A9">
        <w:t xml:space="preserve"> GBER</w:t>
      </w:r>
      <w:r w:rsidRPr="009A3CCE">
        <w:t xml:space="preserve"> </w:t>
      </w:r>
      <w:r w:rsidR="006117A9">
        <w:t>m</w:t>
      </w:r>
      <w:r w:rsidR="005B016E">
        <w:t xml:space="preserve">íra podpory není závislá na regionu realizace a snižuje se na </w:t>
      </w:r>
      <w:r w:rsidR="006117A9">
        <w:t xml:space="preserve">65 % pro malé podniky, 55 % pro střední podniky a 45 % pro velké podniky, ale </w:t>
      </w:r>
      <w:r w:rsidR="006117A9" w:rsidRPr="009A3CCE">
        <w:t>odpadá srovnávací varianta</w:t>
      </w:r>
      <w:r w:rsidR="006117A9">
        <w:t>, tj. způsobilými náklady jsou celkové investiční náklady do výroby energie z větrných elektráren.</w:t>
      </w:r>
    </w:p>
    <w:p w14:paraId="0ADB857A" w14:textId="14F6DCD6" w:rsidR="006117A9" w:rsidRDefault="006117A9">
      <w:pPr>
        <w:jc w:val="both"/>
      </w:pPr>
      <w:r>
        <w:t>O dotaci mohou nově</w:t>
      </w:r>
      <w:r w:rsidRPr="009A3CCE">
        <w:t xml:space="preserve"> žádat i společnosti zvláštního určení (</w:t>
      </w:r>
      <w:proofErr w:type="gramStart"/>
      <w:r w:rsidRPr="009A3CCE">
        <w:t xml:space="preserve">SPV - </w:t>
      </w:r>
      <w:proofErr w:type="spellStart"/>
      <w:r w:rsidRPr="009A3CCE">
        <w:t>Special</w:t>
      </w:r>
      <w:proofErr w:type="spellEnd"/>
      <w:proofErr w:type="gramEnd"/>
      <w:r w:rsidRPr="009A3CCE">
        <w:t xml:space="preserve"> </w:t>
      </w:r>
      <w:proofErr w:type="spellStart"/>
      <w:r w:rsidRPr="009A3CCE">
        <w:t>Purpose</w:t>
      </w:r>
      <w:proofErr w:type="spellEnd"/>
      <w:r w:rsidRPr="009A3CCE">
        <w:t xml:space="preserve"> </w:t>
      </w:r>
      <w:proofErr w:type="spellStart"/>
      <w:r w:rsidRPr="009A3CCE">
        <w:t>Vehicle</w:t>
      </w:r>
      <w:proofErr w:type="spellEnd"/>
      <w:r w:rsidRPr="009A3CCE">
        <w:t>)</w:t>
      </w:r>
      <w:r>
        <w:t>, které mají jednotnou míru podpory ve výši 45 %.</w:t>
      </w:r>
    </w:p>
    <w:p w14:paraId="5565D069" w14:textId="3CA3E2DA" w:rsidR="009A3CCE" w:rsidRPr="009A3CCE" w:rsidRDefault="009A3CCE" w:rsidP="009A3CCE">
      <w:pPr>
        <w:jc w:val="both"/>
      </w:pPr>
      <w:r w:rsidRPr="009A3CCE">
        <w:t>Stanovena poměrná doba ročního využití instalovaného výkonu za dobu předpokládané životnosti musí splňovat minimálně hodnotu 22,831</w:t>
      </w:r>
      <w:r w:rsidR="006117A9">
        <w:t xml:space="preserve"> </w:t>
      </w:r>
      <w:r w:rsidRPr="009A3CCE">
        <w:t>% (v I. výzvě bylo 25</w:t>
      </w:r>
      <w:r w:rsidR="006117A9">
        <w:t xml:space="preserve"> </w:t>
      </w:r>
      <w:r w:rsidRPr="009A3CCE">
        <w:t>%)</w:t>
      </w:r>
      <w:r w:rsidR="006117A9">
        <w:t>.</w:t>
      </w:r>
    </w:p>
    <w:p w14:paraId="3DF91DE4" w14:textId="07AE2EC9" w:rsidR="009A3CCE" w:rsidRPr="009A3CCE" w:rsidRDefault="009A3CCE" w:rsidP="009A3CCE">
      <w:pPr>
        <w:jc w:val="both"/>
      </w:pPr>
      <w:r w:rsidRPr="009A3CCE">
        <w:t>Měrné způsobilé výdaje na instalovaný elektrický výkon nepřesahují částku 53 000 Kč/</w:t>
      </w:r>
      <w:proofErr w:type="spellStart"/>
      <w:r w:rsidRPr="009A3CCE">
        <w:t>kW</w:t>
      </w:r>
      <w:r w:rsidRPr="009A3CCE">
        <w:rPr>
          <w:vertAlign w:val="subscript"/>
        </w:rPr>
        <w:t>e</w:t>
      </w:r>
      <w:proofErr w:type="spellEnd"/>
      <w:r w:rsidRPr="009A3CCE">
        <w:t xml:space="preserve"> (v I. výzvě bylo </w:t>
      </w:r>
      <w:r w:rsidR="00637628">
        <w:t xml:space="preserve">   </w:t>
      </w:r>
      <w:r w:rsidRPr="009A3CCE">
        <w:t>48 000 Kč/</w:t>
      </w:r>
      <w:proofErr w:type="spellStart"/>
      <w:r w:rsidRPr="009A3CCE">
        <w:t>kW</w:t>
      </w:r>
      <w:r w:rsidRPr="00637628">
        <w:rPr>
          <w:vertAlign w:val="subscript"/>
        </w:rPr>
        <w:t>e</w:t>
      </w:r>
      <w:proofErr w:type="spellEnd"/>
      <w:r w:rsidRPr="009A3CCE">
        <w:t>).</w:t>
      </w:r>
    </w:p>
    <w:p w14:paraId="18FC9430" w14:textId="08EA1D0A" w:rsidR="009A3CCE" w:rsidRPr="009A3CCE" w:rsidRDefault="009A3CCE" w:rsidP="009A3CCE">
      <w:pPr>
        <w:jc w:val="both"/>
      </w:pPr>
      <w:r w:rsidRPr="009A3CCE">
        <w:t>Došlo k výraznému zjednodušení specifických podmínek programu a posudku plnění DNSH a klimatického dopadu, kdy zejména podmínky ze SEA</w:t>
      </w:r>
      <w:r w:rsidR="00576B67">
        <w:t xml:space="preserve"> k OP TAK </w:t>
      </w:r>
      <w:proofErr w:type="gramStart"/>
      <w:r w:rsidR="00576B67">
        <w:t>2021 - 2027</w:t>
      </w:r>
      <w:proofErr w:type="gramEnd"/>
      <w:r w:rsidRPr="009A3CCE">
        <w:t xml:space="preserve"> byly přesunuty až k Rozhodnutí o poskytnutí podpory včetně sloučení duplicitních požadavků.</w:t>
      </w:r>
    </w:p>
    <w:sectPr w:rsidR="009A3CCE" w:rsidRPr="009A3CCE" w:rsidSect="00B36591">
      <w:headerReference w:type="default" r:id="rId10"/>
      <w:footerReference w:type="default" r:id="rId11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BCCF" w14:textId="77777777" w:rsidR="001042CB" w:rsidRDefault="001042CB" w:rsidP="00677FE0">
      <w:pPr>
        <w:spacing w:after="0" w:line="240" w:lineRule="auto"/>
      </w:pPr>
      <w:r>
        <w:separator/>
      </w:r>
    </w:p>
  </w:endnote>
  <w:endnote w:type="continuationSeparator" w:id="0">
    <w:p w14:paraId="5F6A87B2" w14:textId="77777777" w:rsidR="001042CB" w:rsidRDefault="001042C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35E2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49AEC12" wp14:editId="365F3ECA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AAFD" w14:textId="77777777" w:rsidR="001042CB" w:rsidRDefault="001042CB" w:rsidP="00677FE0">
      <w:pPr>
        <w:spacing w:after="0" w:line="240" w:lineRule="auto"/>
      </w:pPr>
      <w:r>
        <w:separator/>
      </w:r>
    </w:p>
  </w:footnote>
  <w:footnote w:type="continuationSeparator" w:id="0">
    <w:p w14:paraId="20672594" w14:textId="77777777" w:rsidR="001042CB" w:rsidRDefault="001042CB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4277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19021A" wp14:editId="25727FBB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5D751053"/>
    <w:multiLevelType w:val="hybridMultilevel"/>
    <w:tmpl w:val="D9E25C52"/>
    <w:lvl w:ilvl="0" w:tplc="3ACAC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CD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4E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E3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C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0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2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EF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43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D622AF"/>
    <w:multiLevelType w:val="hybridMultilevel"/>
    <w:tmpl w:val="C5B0A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5"/>
  </w:num>
  <w:num w:numId="3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786B"/>
    <w:rsid w:val="0005673C"/>
    <w:rsid w:val="00063405"/>
    <w:rsid w:val="000809B9"/>
    <w:rsid w:val="00090B40"/>
    <w:rsid w:val="00095A0A"/>
    <w:rsid w:val="00096AF9"/>
    <w:rsid w:val="000B1B3D"/>
    <w:rsid w:val="000B231F"/>
    <w:rsid w:val="000C4CAF"/>
    <w:rsid w:val="001042CB"/>
    <w:rsid w:val="00121485"/>
    <w:rsid w:val="001268B0"/>
    <w:rsid w:val="00133BA1"/>
    <w:rsid w:val="00152321"/>
    <w:rsid w:val="0018051B"/>
    <w:rsid w:val="001B1E4A"/>
    <w:rsid w:val="001D27C0"/>
    <w:rsid w:val="001E74C3"/>
    <w:rsid w:val="001F62B7"/>
    <w:rsid w:val="001F6937"/>
    <w:rsid w:val="00220DE3"/>
    <w:rsid w:val="00245FFB"/>
    <w:rsid w:val="0025290D"/>
    <w:rsid w:val="00260372"/>
    <w:rsid w:val="00262DAF"/>
    <w:rsid w:val="00270E6C"/>
    <w:rsid w:val="00275701"/>
    <w:rsid w:val="00285AED"/>
    <w:rsid w:val="002A0A96"/>
    <w:rsid w:val="002E07D0"/>
    <w:rsid w:val="002E2442"/>
    <w:rsid w:val="002F0E8C"/>
    <w:rsid w:val="00310FA0"/>
    <w:rsid w:val="003177EB"/>
    <w:rsid w:val="00320481"/>
    <w:rsid w:val="003250CB"/>
    <w:rsid w:val="00363201"/>
    <w:rsid w:val="00371EBF"/>
    <w:rsid w:val="00375DCD"/>
    <w:rsid w:val="00383C07"/>
    <w:rsid w:val="0039063C"/>
    <w:rsid w:val="0039272C"/>
    <w:rsid w:val="003A46A8"/>
    <w:rsid w:val="003A51AA"/>
    <w:rsid w:val="003B565A"/>
    <w:rsid w:val="003D00A1"/>
    <w:rsid w:val="0041061C"/>
    <w:rsid w:val="0041427F"/>
    <w:rsid w:val="0041459E"/>
    <w:rsid w:val="004509E5"/>
    <w:rsid w:val="00486FB9"/>
    <w:rsid w:val="004C212A"/>
    <w:rsid w:val="00500232"/>
    <w:rsid w:val="00504668"/>
    <w:rsid w:val="00531E6E"/>
    <w:rsid w:val="0054468A"/>
    <w:rsid w:val="005455E1"/>
    <w:rsid w:val="005502BD"/>
    <w:rsid w:val="00556787"/>
    <w:rsid w:val="00576B67"/>
    <w:rsid w:val="00582276"/>
    <w:rsid w:val="005A078F"/>
    <w:rsid w:val="005B016E"/>
    <w:rsid w:val="005C2560"/>
    <w:rsid w:val="005E4D49"/>
    <w:rsid w:val="005F601E"/>
    <w:rsid w:val="005F7585"/>
    <w:rsid w:val="00605759"/>
    <w:rsid w:val="006117A9"/>
    <w:rsid w:val="00637628"/>
    <w:rsid w:val="0064053D"/>
    <w:rsid w:val="00650C6C"/>
    <w:rsid w:val="00652FE6"/>
    <w:rsid w:val="00661F2C"/>
    <w:rsid w:val="00667898"/>
    <w:rsid w:val="00677921"/>
    <w:rsid w:val="00677FE0"/>
    <w:rsid w:val="006A2384"/>
    <w:rsid w:val="006D04EF"/>
    <w:rsid w:val="006E2FB0"/>
    <w:rsid w:val="007102D2"/>
    <w:rsid w:val="00711E8F"/>
    <w:rsid w:val="00713948"/>
    <w:rsid w:val="007162BE"/>
    <w:rsid w:val="0075060B"/>
    <w:rsid w:val="00753A27"/>
    <w:rsid w:val="007541FC"/>
    <w:rsid w:val="0079342A"/>
    <w:rsid w:val="007B4949"/>
    <w:rsid w:val="007F0BC6"/>
    <w:rsid w:val="00825FB9"/>
    <w:rsid w:val="00831374"/>
    <w:rsid w:val="00857580"/>
    <w:rsid w:val="0086207A"/>
    <w:rsid w:val="00865238"/>
    <w:rsid w:val="008667BF"/>
    <w:rsid w:val="00895645"/>
    <w:rsid w:val="008A7851"/>
    <w:rsid w:val="008C3782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A3CCE"/>
    <w:rsid w:val="009C57D7"/>
    <w:rsid w:val="009D0C60"/>
    <w:rsid w:val="009F393D"/>
    <w:rsid w:val="009F7F46"/>
    <w:rsid w:val="00A000BF"/>
    <w:rsid w:val="00A0587E"/>
    <w:rsid w:val="00A275BC"/>
    <w:rsid w:val="00A464B4"/>
    <w:rsid w:val="00A60589"/>
    <w:rsid w:val="00A63D6B"/>
    <w:rsid w:val="00A84B52"/>
    <w:rsid w:val="00A8660F"/>
    <w:rsid w:val="00A95C48"/>
    <w:rsid w:val="00AA7056"/>
    <w:rsid w:val="00AB31C6"/>
    <w:rsid w:val="00AB3FFD"/>
    <w:rsid w:val="00AB523B"/>
    <w:rsid w:val="00AD7E40"/>
    <w:rsid w:val="00B1477A"/>
    <w:rsid w:val="00B20993"/>
    <w:rsid w:val="00B36591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3E0B"/>
    <w:rsid w:val="00D62245"/>
    <w:rsid w:val="00D73CB8"/>
    <w:rsid w:val="00D74C6A"/>
    <w:rsid w:val="00DA7591"/>
    <w:rsid w:val="00DD574A"/>
    <w:rsid w:val="00E0784D"/>
    <w:rsid w:val="00E23CA0"/>
    <w:rsid w:val="00E32798"/>
    <w:rsid w:val="00E33CC8"/>
    <w:rsid w:val="00E51C91"/>
    <w:rsid w:val="00E667C1"/>
    <w:rsid w:val="00EC3F88"/>
    <w:rsid w:val="00ED36D8"/>
    <w:rsid w:val="00EE6BD7"/>
    <w:rsid w:val="00F03DC0"/>
    <w:rsid w:val="00F0689D"/>
    <w:rsid w:val="00F10452"/>
    <w:rsid w:val="00F206BD"/>
    <w:rsid w:val="00FB01B5"/>
    <w:rsid w:val="00FB18DF"/>
    <w:rsid w:val="00FC6EA4"/>
    <w:rsid w:val="00FD3F1B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213971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68A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468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2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321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321"/>
    <w:rPr>
      <w:b/>
      <w:bCs/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1061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6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521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8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23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99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56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86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13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37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PDF/?uri=CELEX:32023R13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FD6D-392D-44AA-BCD2-A13497B2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Honzík Miroslav</cp:lastModifiedBy>
  <cp:revision>2</cp:revision>
  <dcterms:created xsi:type="dcterms:W3CDTF">2024-06-05T12:45:00Z</dcterms:created>
  <dcterms:modified xsi:type="dcterms:W3CDTF">2024-06-05T12:45:00Z</dcterms:modified>
</cp:coreProperties>
</file>